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4C74C" w14:textId="77777777" w:rsidR="00F420E8" w:rsidRDefault="00F420E8" w:rsidP="00342668">
      <w:pPr>
        <w:autoSpaceDE w:val="0"/>
        <w:autoSpaceDN w:val="0"/>
        <w:adjustRightInd w:val="0"/>
        <w:jc w:val="center"/>
        <w:rPr>
          <w:rFonts w:ascii="Arial" w:hAnsi="Arial" w:cs="Arial"/>
          <w:b/>
          <w:sz w:val="28"/>
          <w:szCs w:val="28"/>
          <w:lang w:val="en-GB"/>
        </w:rPr>
      </w:pPr>
    </w:p>
    <w:p w14:paraId="698E756A" w14:textId="77777777" w:rsidR="00342668" w:rsidRDefault="00342668" w:rsidP="00342668">
      <w:pPr>
        <w:autoSpaceDE w:val="0"/>
        <w:autoSpaceDN w:val="0"/>
        <w:adjustRightInd w:val="0"/>
        <w:jc w:val="center"/>
        <w:rPr>
          <w:rFonts w:ascii="Arial" w:hAnsi="Arial" w:cs="Arial"/>
          <w:b/>
          <w:sz w:val="28"/>
          <w:szCs w:val="28"/>
          <w:lang w:val="en-GB"/>
        </w:rPr>
      </w:pPr>
      <w:r w:rsidRPr="00342668">
        <w:rPr>
          <w:rFonts w:ascii="Arial" w:hAnsi="Arial" w:cs="Arial"/>
          <w:b/>
          <w:noProof/>
          <w:sz w:val="28"/>
          <w:szCs w:val="28"/>
          <w:lang w:val="en-CA" w:eastAsia="en-CA"/>
        </w:rPr>
        <w:drawing>
          <wp:inline distT="0" distB="0" distL="0" distR="0" wp14:anchorId="2DAD275A" wp14:editId="66CB782B">
            <wp:extent cx="1456068" cy="709286"/>
            <wp:effectExtent l="0" t="0" r="0" b="0"/>
            <wp:docPr id="1" name="Picture 1" descr="Q:\Election 2018\NG logo bla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Election 2018\NG logo black.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94096" cy="727810"/>
                    </a:xfrm>
                    <a:prstGeom prst="rect">
                      <a:avLst/>
                    </a:prstGeom>
                    <a:noFill/>
                    <a:ln>
                      <a:noFill/>
                    </a:ln>
                  </pic:spPr>
                </pic:pic>
              </a:graphicData>
            </a:graphic>
          </wp:inline>
        </w:drawing>
      </w:r>
    </w:p>
    <w:p w14:paraId="193B564D" w14:textId="77777777" w:rsidR="00F420E8" w:rsidRPr="00CB36A1" w:rsidRDefault="00F420E8" w:rsidP="00F420E8">
      <w:pPr>
        <w:autoSpaceDE w:val="0"/>
        <w:autoSpaceDN w:val="0"/>
        <w:adjustRightInd w:val="0"/>
        <w:jc w:val="center"/>
        <w:rPr>
          <w:rFonts w:ascii="Arial" w:hAnsi="Arial" w:cs="Arial"/>
          <w:i/>
          <w:sz w:val="18"/>
          <w:szCs w:val="18"/>
        </w:rPr>
      </w:pPr>
      <w:r>
        <w:rPr>
          <w:rFonts w:ascii="Arial" w:hAnsi="Arial" w:cs="Arial"/>
          <w:b/>
          <w:sz w:val="36"/>
          <w:szCs w:val="36"/>
        </w:rPr>
        <w:t>DUTIES OF</w:t>
      </w:r>
      <w:r w:rsidRPr="00CB36A1">
        <w:rPr>
          <w:rFonts w:ascii="Arial" w:hAnsi="Arial" w:cs="Arial"/>
          <w:b/>
          <w:sz w:val="36"/>
          <w:szCs w:val="36"/>
        </w:rPr>
        <w:t xml:space="preserve"> </w:t>
      </w:r>
      <w:r>
        <w:rPr>
          <w:rFonts w:ascii="Arial" w:hAnsi="Arial" w:cs="Arial"/>
          <w:b/>
          <w:sz w:val="36"/>
          <w:szCs w:val="36"/>
        </w:rPr>
        <w:t>CANDIDATES</w:t>
      </w:r>
      <w:r w:rsidRPr="00CB36A1">
        <w:rPr>
          <w:rFonts w:ascii="Arial" w:hAnsi="Arial" w:cs="Arial"/>
          <w:b/>
          <w:sz w:val="36"/>
          <w:szCs w:val="36"/>
        </w:rPr>
        <w:t xml:space="preserve"> </w:t>
      </w:r>
    </w:p>
    <w:p w14:paraId="146A85F1" w14:textId="77777777" w:rsidR="00F420E8" w:rsidRPr="00CB36A1" w:rsidRDefault="00F420E8" w:rsidP="00F420E8">
      <w:pPr>
        <w:autoSpaceDE w:val="0"/>
        <w:autoSpaceDN w:val="0"/>
        <w:adjustRightInd w:val="0"/>
        <w:jc w:val="center"/>
        <w:rPr>
          <w:rFonts w:ascii="Arial" w:hAnsi="Arial" w:cs="Arial"/>
          <w:i/>
          <w:szCs w:val="24"/>
        </w:rPr>
      </w:pPr>
      <w:r w:rsidRPr="00CB36A1">
        <w:rPr>
          <w:rFonts w:ascii="Arial" w:hAnsi="Arial" w:cs="Arial"/>
          <w:i/>
          <w:szCs w:val="24"/>
        </w:rPr>
        <w:t>Municipal Elections Act, 1996 (Section 88</w:t>
      </w:r>
      <w:r>
        <w:rPr>
          <w:rFonts w:ascii="Arial" w:hAnsi="Arial" w:cs="Arial"/>
          <w:i/>
          <w:szCs w:val="24"/>
        </w:rPr>
        <w:t>.22</w:t>
      </w:r>
      <w:r w:rsidRPr="00CB36A1">
        <w:rPr>
          <w:rFonts w:ascii="Arial" w:hAnsi="Arial" w:cs="Arial"/>
          <w:i/>
          <w:szCs w:val="24"/>
        </w:rPr>
        <w:t>)</w:t>
      </w:r>
    </w:p>
    <w:p w14:paraId="55A12A58" w14:textId="77777777" w:rsidR="00F420E8" w:rsidRDefault="00F420E8" w:rsidP="00F420E8">
      <w:pPr>
        <w:pStyle w:val="section"/>
        <w:ind w:left="360"/>
        <w:rPr>
          <w:rFonts w:cs="Arial"/>
          <w:b/>
          <w:bCs/>
          <w:color w:val="222222"/>
          <w:lang w:val="en"/>
        </w:rPr>
      </w:pPr>
    </w:p>
    <w:p w14:paraId="22E249DD" w14:textId="68EAC2F9" w:rsidR="00F420E8" w:rsidRPr="00C26A06" w:rsidRDefault="0086239E" w:rsidP="00F420E8">
      <w:pPr>
        <w:pStyle w:val="section"/>
        <w:rPr>
          <w:rFonts w:ascii="Arial" w:hAnsi="Arial" w:cs="Arial"/>
          <w:b/>
          <w:lang w:val="en"/>
        </w:rPr>
      </w:pPr>
      <w:r>
        <w:rPr>
          <w:rFonts w:ascii="Arial" w:hAnsi="Arial" w:cs="Arial"/>
          <w:b/>
          <w:lang w:val="en"/>
        </w:rPr>
        <w:t xml:space="preserve">88.22(1) </w:t>
      </w:r>
      <w:r w:rsidR="00F420E8" w:rsidRPr="00C26A06">
        <w:rPr>
          <w:rFonts w:ascii="Arial" w:hAnsi="Arial" w:cs="Arial"/>
          <w:b/>
          <w:lang w:val="en"/>
        </w:rPr>
        <w:t>A candidate shall ensure that,</w:t>
      </w:r>
    </w:p>
    <w:p w14:paraId="5E38593B" w14:textId="77777777" w:rsidR="00F420E8" w:rsidRDefault="00F420E8" w:rsidP="00F420E8">
      <w:pPr>
        <w:pStyle w:val="paragraph"/>
        <w:tabs>
          <w:tab w:val="left" w:pos="720"/>
        </w:tabs>
        <w:ind w:left="720" w:hanging="720"/>
        <w:rPr>
          <w:rFonts w:ascii="Arial" w:hAnsi="Arial" w:cs="Arial"/>
          <w:lang w:val="en"/>
        </w:rPr>
      </w:pPr>
      <w:r w:rsidRPr="00C26A06">
        <w:rPr>
          <w:rFonts w:ascii="Arial" w:hAnsi="Arial" w:cs="Arial"/>
          <w:lang w:val="en"/>
        </w:rPr>
        <w:t>(a)</w:t>
      </w:r>
      <w:r>
        <w:rPr>
          <w:rFonts w:ascii="Arial" w:hAnsi="Arial" w:cs="Arial"/>
          <w:lang w:val="en"/>
        </w:rPr>
        <w:tab/>
      </w:r>
      <w:r w:rsidRPr="00C26A06">
        <w:rPr>
          <w:rFonts w:ascii="Arial" w:hAnsi="Arial" w:cs="Arial"/>
          <w:lang w:val="en"/>
        </w:rPr>
        <w:t xml:space="preserve">no contributions of money are </w:t>
      </w:r>
      <w:proofErr w:type="gramStart"/>
      <w:r w:rsidRPr="00C26A06">
        <w:rPr>
          <w:rFonts w:ascii="Arial" w:hAnsi="Arial" w:cs="Arial"/>
          <w:lang w:val="en"/>
        </w:rPr>
        <w:t>accepted</w:t>
      </w:r>
      <w:proofErr w:type="gramEnd"/>
      <w:r w:rsidRPr="00C26A06">
        <w:rPr>
          <w:rFonts w:ascii="Arial" w:hAnsi="Arial" w:cs="Arial"/>
          <w:lang w:val="en"/>
        </w:rPr>
        <w:t xml:space="preserve"> or expenses are incurred unless one or more campaign accounts are first opened at a financial institution exclusively for the purposes of the election campaign;</w:t>
      </w:r>
    </w:p>
    <w:p w14:paraId="32C4243F" w14:textId="77777777" w:rsidR="00F420E8" w:rsidRPr="00C26A06" w:rsidRDefault="00F420E8" w:rsidP="00F420E8">
      <w:pPr>
        <w:pStyle w:val="paragraph"/>
        <w:ind w:left="720" w:hanging="720"/>
        <w:rPr>
          <w:rFonts w:ascii="Arial" w:hAnsi="Arial" w:cs="Arial"/>
          <w:lang w:val="en"/>
        </w:rPr>
      </w:pPr>
    </w:p>
    <w:p w14:paraId="29AF495F" w14:textId="77777777" w:rsidR="00F420E8" w:rsidRDefault="00F420E8" w:rsidP="00F420E8">
      <w:pPr>
        <w:pStyle w:val="paragraph"/>
        <w:tabs>
          <w:tab w:val="left" w:pos="720"/>
        </w:tabs>
        <w:ind w:left="720" w:hanging="720"/>
        <w:rPr>
          <w:rFonts w:ascii="Arial" w:hAnsi="Arial" w:cs="Arial"/>
          <w:lang w:val="en"/>
        </w:rPr>
      </w:pPr>
      <w:r w:rsidRPr="00C26A06">
        <w:rPr>
          <w:rFonts w:ascii="Arial" w:hAnsi="Arial" w:cs="Arial"/>
          <w:lang w:val="en"/>
        </w:rPr>
        <w:t xml:space="preserve">(b) </w:t>
      </w:r>
      <w:r>
        <w:rPr>
          <w:rFonts w:ascii="Arial" w:hAnsi="Arial" w:cs="Arial"/>
          <w:lang w:val="en"/>
        </w:rPr>
        <w:tab/>
      </w:r>
      <w:r w:rsidRPr="00C26A06">
        <w:rPr>
          <w:rFonts w:ascii="Arial" w:hAnsi="Arial" w:cs="Arial"/>
          <w:lang w:val="en"/>
        </w:rPr>
        <w:t xml:space="preserve">all contributions of money are deposited into the campaign </w:t>
      </w:r>
      <w:proofErr w:type="gramStart"/>
      <w:r w:rsidRPr="00C26A06">
        <w:rPr>
          <w:rFonts w:ascii="Arial" w:hAnsi="Arial" w:cs="Arial"/>
          <w:lang w:val="en"/>
        </w:rPr>
        <w:t>accounts;</w:t>
      </w:r>
      <w:proofErr w:type="gramEnd"/>
    </w:p>
    <w:p w14:paraId="449E9C1A" w14:textId="77777777" w:rsidR="00F420E8" w:rsidRPr="00C26A06" w:rsidRDefault="00F420E8" w:rsidP="00F420E8">
      <w:pPr>
        <w:pStyle w:val="paragraph"/>
        <w:ind w:left="720" w:hanging="720"/>
        <w:rPr>
          <w:rFonts w:ascii="Arial" w:hAnsi="Arial" w:cs="Arial"/>
          <w:lang w:val="en"/>
        </w:rPr>
      </w:pPr>
    </w:p>
    <w:p w14:paraId="13D75C14"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(c) </w:t>
      </w:r>
      <w:r>
        <w:rPr>
          <w:rFonts w:ascii="Arial" w:hAnsi="Arial" w:cs="Arial"/>
          <w:lang w:val="en"/>
        </w:rPr>
        <w:tab/>
      </w:r>
      <w:r w:rsidRPr="00C26A06">
        <w:rPr>
          <w:rFonts w:ascii="Arial" w:hAnsi="Arial" w:cs="Arial"/>
          <w:lang w:val="en"/>
        </w:rPr>
        <w:t xml:space="preserve">all funds in the campaign accounts are used exclusively for the purposes of the election </w:t>
      </w:r>
      <w:proofErr w:type="gramStart"/>
      <w:r w:rsidRPr="00C26A06">
        <w:rPr>
          <w:rFonts w:ascii="Arial" w:hAnsi="Arial" w:cs="Arial"/>
          <w:lang w:val="en"/>
        </w:rPr>
        <w:t>campaign;</w:t>
      </w:r>
      <w:proofErr w:type="gramEnd"/>
    </w:p>
    <w:p w14:paraId="47F41B72" w14:textId="77777777" w:rsidR="00F420E8" w:rsidRPr="00C26A06" w:rsidRDefault="00F420E8" w:rsidP="00F420E8">
      <w:pPr>
        <w:pStyle w:val="paragraph"/>
        <w:ind w:left="720" w:hanging="720"/>
        <w:rPr>
          <w:rFonts w:ascii="Arial" w:hAnsi="Arial" w:cs="Arial"/>
          <w:lang w:val="en"/>
        </w:rPr>
      </w:pPr>
    </w:p>
    <w:p w14:paraId="7ACDB662"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(d) </w:t>
      </w:r>
      <w:r>
        <w:rPr>
          <w:rFonts w:ascii="Arial" w:hAnsi="Arial" w:cs="Arial"/>
          <w:lang w:val="en"/>
        </w:rPr>
        <w:tab/>
      </w:r>
      <w:r w:rsidRPr="00C26A06">
        <w:rPr>
          <w:rFonts w:ascii="Arial" w:hAnsi="Arial" w:cs="Arial"/>
          <w:lang w:val="en"/>
        </w:rPr>
        <w:t xml:space="preserve">all payments for expenses are made from the campaign </w:t>
      </w:r>
      <w:proofErr w:type="gramStart"/>
      <w:r w:rsidRPr="00C26A06">
        <w:rPr>
          <w:rFonts w:ascii="Arial" w:hAnsi="Arial" w:cs="Arial"/>
          <w:lang w:val="en"/>
        </w:rPr>
        <w:t>accounts;</w:t>
      </w:r>
      <w:proofErr w:type="gramEnd"/>
    </w:p>
    <w:p w14:paraId="40DAC2DD" w14:textId="77777777" w:rsidR="00F420E8" w:rsidRPr="00C26A06" w:rsidRDefault="00F420E8" w:rsidP="00F420E8">
      <w:pPr>
        <w:pStyle w:val="paragraph"/>
        <w:ind w:left="720" w:hanging="720"/>
        <w:rPr>
          <w:rFonts w:ascii="Arial" w:hAnsi="Arial" w:cs="Arial"/>
          <w:lang w:val="en"/>
        </w:rPr>
      </w:pPr>
    </w:p>
    <w:p w14:paraId="23727C77"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(e) </w:t>
      </w:r>
      <w:r>
        <w:rPr>
          <w:rFonts w:ascii="Arial" w:hAnsi="Arial" w:cs="Arial"/>
          <w:lang w:val="en"/>
        </w:rPr>
        <w:tab/>
      </w:r>
      <w:r w:rsidRPr="00C26A06">
        <w:rPr>
          <w:rFonts w:ascii="Arial" w:hAnsi="Arial" w:cs="Arial"/>
          <w:lang w:val="en"/>
        </w:rPr>
        <w:t xml:space="preserve">contributions of goods or services are </w:t>
      </w:r>
      <w:proofErr w:type="gramStart"/>
      <w:r w:rsidRPr="00C26A06">
        <w:rPr>
          <w:rFonts w:ascii="Arial" w:hAnsi="Arial" w:cs="Arial"/>
          <w:lang w:val="en"/>
        </w:rPr>
        <w:t>valued;</w:t>
      </w:r>
      <w:proofErr w:type="gramEnd"/>
    </w:p>
    <w:p w14:paraId="7A1DB572" w14:textId="77777777" w:rsidR="00F420E8" w:rsidRPr="00C26A06" w:rsidRDefault="00F420E8" w:rsidP="00F420E8">
      <w:pPr>
        <w:pStyle w:val="paragraph"/>
        <w:ind w:left="720" w:hanging="720"/>
        <w:rPr>
          <w:rFonts w:ascii="Arial" w:hAnsi="Arial" w:cs="Arial"/>
          <w:lang w:val="en"/>
        </w:rPr>
      </w:pPr>
    </w:p>
    <w:p w14:paraId="60C6DCE9"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(f) </w:t>
      </w:r>
      <w:r>
        <w:rPr>
          <w:rFonts w:ascii="Arial" w:hAnsi="Arial" w:cs="Arial"/>
          <w:lang w:val="en"/>
        </w:rPr>
        <w:tab/>
      </w:r>
      <w:r w:rsidRPr="00C26A06">
        <w:rPr>
          <w:rFonts w:ascii="Arial" w:hAnsi="Arial" w:cs="Arial"/>
          <w:lang w:val="en"/>
        </w:rPr>
        <w:t xml:space="preserve">receipts are issued for every contribution and obtained for every </w:t>
      </w:r>
      <w:proofErr w:type="gramStart"/>
      <w:r w:rsidRPr="00C26A06">
        <w:rPr>
          <w:rFonts w:ascii="Arial" w:hAnsi="Arial" w:cs="Arial"/>
          <w:lang w:val="en"/>
        </w:rPr>
        <w:t>expense;</w:t>
      </w:r>
      <w:proofErr w:type="gramEnd"/>
    </w:p>
    <w:p w14:paraId="4815B248" w14:textId="77777777" w:rsidR="00F420E8" w:rsidRPr="00C26A06" w:rsidRDefault="00F420E8" w:rsidP="00F420E8">
      <w:pPr>
        <w:pStyle w:val="paragraph"/>
        <w:ind w:left="720" w:hanging="720"/>
        <w:rPr>
          <w:rFonts w:ascii="Arial" w:hAnsi="Arial" w:cs="Arial"/>
          <w:lang w:val="en"/>
        </w:rPr>
      </w:pPr>
    </w:p>
    <w:p w14:paraId="0365539E" w14:textId="77777777" w:rsidR="00F420E8" w:rsidRPr="00C26A06" w:rsidRDefault="00F420E8" w:rsidP="00F420E8">
      <w:pPr>
        <w:pStyle w:val="paragraph"/>
        <w:ind w:left="720" w:hanging="720"/>
        <w:rPr>
          <w:rFonts w:ascii="Arial" w:hAnsi="Arial" w:cs="Arial"/>
          <w:lang w:val="en"/>
        </w:rPr>
      </w:pPr>
      <w:r w:rsidRPr="00C26A06">
        <w:rPr>
          <w:rFonts w:ascii="Arial" w:hAnsi="Arial" w:cs="Arial"/>
          <w:lang w:val="en"/>
        </w:rPr>
        <w:t xml:space="preserve">(g) </w:t>
      </w:r>
      <w:r>
        <w:rPr>
          <w:rFonts w:ascii="Arial" w:hAnsi="Arial" w:cs="Arial"/>
          <w:lang w:val="en"/>
        </w:rPr>
        <w:tab/>
      </w:r>
      <w:r w:rsidRPr="00C26A06">
        <w:rPr>
          <w:rFonts w:ascii="Arial" w:hAnsi="Arial" w:cs="Arial"/>
          <w:lang w:val="en"/>
        </w:rPr>
        <w:t>records are kept of,</w:t>
      </w:r>
    </w:p>
    <w:p w14:paraId="6145979B" w14:textId="77777777" w:rsidR="00F420E8" w:rsidRPr="00C26A06" w:rsidRDefault="00F420E8" w:rsidP="00F420E8">
      <w:pPr>
        <w:pStyle w:val="subclause"/>
        <w:ind w:left="1080" w:hanging="360"/>
        <w:rPr>
          <w:rFonts w:ascii="Arial" w:hAnsi="Arial" w:cs="Arial"/>
          <w:lang w:val="en"/>
        </w:rPr>
      </w:pPr>
      <w:r w:rsidRPr="00C26A06">
        <w:rPr>
          <w:rFonts w:ascii="Arial" w:hAnsi="Arial" w:cs="Arial"/>
          <w:lang w:val="en"/>
        </w:rPr>
        <w:t>(i)</w:t>
      </w:r>
      <w:r>
        <w:rPr>
          <w:rFonts w:ascii="Arial" w:hAnsi="Arial" w:cs="Arial"/>
          <w:lang w:val="en"/>
        </w:rPr>
        <w:tab/>
      </w:r>
      <w:r w:rsidRPr="00C26A06">
        <w:rPr>
          <w:rFonts w:ascii="Arial" w:hAnsi="Arial" w:cs="Arial"/>
          <w:lang w:val="en"/>
        </w:rPr>
        <w:t>the receipts issued for every contribution,</w:t>
      </w:r>
    </w:p>
    <w:p w14:paraId="45D612E3" w14:textId="77777777" w:rsidR="00F420E8" w:rsidRPr="00C26A06" w:rsidRDefault="00F420E8" w:rsidP="00F420E8">
      <w:pPr>
        <w:pStyle w:val="subclause"/>
        <w:ind w:left="1080" w:hanging="360"/>
        <w:rPr>
          <w:rFonts w:ascii="Arial" w:hAnsi="Arial" w:cs="Arial"/>
          <w:lang w:val="en"/>
        </w:rPr>
      </w:pPr>
      <w:r w:rsidRPr="00C26A06">
        <w:rPr>
          <w:rFonts w:ascii="Arial" w:hAnsi="Arial" w:cs="Arial"/>
          <w:lang w:val="en"/>
        </w:rPr>
        <w:t xml:space="preserve">(ii) </w:t>
      </w:r>
      <w:r>
        <w:rPr>
          <w:rFonts w:ascii="Arial" w:hAnsi="Arial" w:cs="Arial"/>
          <w:lang w:val="en"/>
        </w:rPr>
        <w:tab/>
        <w:t>t</w:t>
      </w:r>
      <w:r w:rsidRPr="00C26A06">
        <w:rPr>
          <w:rFonts w:ascii="Arial" w:hAnsi="Arial" w:cs="Arial"/>
          <w:lang w:val="en"/>
        </w:rPr>
        <w:t>he value of every contribution,</w:t>
      </w:r>
    </w:p>
    <w:p w14:paraId="409F78CA" w14:textId="77777777" w:rsidR="00F420E8" w:rsidRPr="00C26A06" w:rsidRDefault="00F420E8" w:rsidP="00F420E8">
      <w:pPr>
        <w:pStyle w:val="subclause"/>
        <w:ind w:left="1080" w:hanging="360"/>
        <w:rPr>
          <w:rFonts w:ascii="Arial" w:hAnsi="Arial" w:cs="Arial"/>
          <w:lang w:val="en"/>
        </w:rPr>
      </w:pPr>
      <w:r w:rsidRPr="00C26A06">
        <w:rPr>
          <w:rFonts w:ascii="Arial" w:hAnsi="Arial" w:cs="Arial"/>
          <w:lang w:val="en"/>
        </w:rPr>
        <w:t xml:space="preserve">(iii) whether a contribution is in the form of money, </w:t>
      </w:r>
      <w:proofErr w:type="gramStart"/>
      <w:r w:rsidRPr="00C26A06">
        <w:rPr>
          <w:rFonts w:ascii="Arial" w:hAnsi="Arial" w:cs="Arial"/>
          <w:lang w:val="en"/>
        </w:rPr>
        <w:t>goods</w:t>
      </w:r>
      <w:proofErr w:type="gramEnd"/>
      <w:r w:rsidRPr="00C26A06">
        <w:rPr>
          <w:rFonts w:ascii="Arial" w:hAnsi="Arial" w:cs="Arial"/>
          <w:lang w:val="en"/>
        </w:rPr>
        <w:t xml:space="preserve"> or services, and</w:t>
      </w:r>
    </w:p>
    <w:p w14:paraId="40E9AD8E" w14:textId="77777777" w:rsidR="00F420E8" w:rsidRDefault="00F420E8" w:rsidP="00F420E8">
      <w:pPr>
        <w:pStyle w:val="subclause"/>
        <w:numPr>
          <w:ilvl w:val="0"/>
          <w:numId w:val="2"/>
        </w:numPr>
        <w:ind w:left="1080"/>
        <w:rPr>
          <w:rFonts w:ascii="Arial" w:hAnsi="Arial" w:cs="Arial"/>
          <w:lang w:val="en"/>
        </w:rPr>
      </w:pPr>
      <w:r w:rsidRPr="00C26A06">
        <w:rPr>
          <w:rFonts w:ascii="Arial" w:hAnsi="Arial" w:cs="Arial"/>
          <w:lang w:val="en"/>
        </w:rPr>
        <w:t xml:space="preserve">the contributor’s name and </w:t>
      </w:r>
      <w:proofErr w:type="gramStart"/>
      <w:r w:rsidRPr="00C26A06">
        <w:rPr>
          <w:rFonts w:ascii="Arial" w:hAnsi="Arial" w:cs="Arial"/>
          <w:lang w:val="en"/>
        </w:rPr>
        <w:t>address;</w:t>
      </w:r>
      <w:proofErr w:type="gramEnd"/>
    </w:p>
    <w:p w14:paraId="5FB4080F" w14:textId="77777777" w:rsidR="00F420E8" w:rsidRPr="00C26A06" w:rsidRDefault="00F420E8" w:rsidP="00F420E8">
      <w:pPr>
        <w:pStyle w:val="subclause"/>
        <w:ind w:left="720" w:hanging="720"/>
        <w:rPr>
          <w:rFonts w:ascii="Arial" w:hAnsi="Arial" w:cs="Arial"/>
          <w:lang w:val="en"/>
        </w:rPr>
      </w:pPr>
    </w:p>
    <w:p w14:paraId="18A621BC"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(h) </w:t>
      </w:r>
      <w:r>
        <w:rPr>
          <w:rFonts w:ascii="Arial" w:hAnsi="Arial" w:cs="Arial"/>
          <w:lang w:val="en"/>
        </w:rPr>
        <w:tab/>
      </w:r>
      <w:r w:rsidRPr="00C26A06">
        <w:rPr>
          <w:rFonts w:ascii="Arial" w:hAnsi="Arial" w:cs="Arial"/>
          <w:lang w:val="en"/>
        </w:rPr>
        <w:t xml:space="preserve">records are kept of every expense including the receipts obtained for each </w:t>
      </w:r>
      <w:proofErr w:type="gramStart"/>
      <w:r w:rsidRPr="00C26A06">
        <w:rPr>
          <w:rFonts w:ascii="Arial" w:hAnsi="Arial" w:cs="Arial"/>
          <w:lang w:val="en"/>
        </w:rPr>
        <w:t>expense;</w:t>
      </w:r>
      <w:proofErr w:type="gramEnd"/>
    </w:p>
    <w:p w14:paraId="3868ED8F" w14:textId="77777777" w:rsidR="00F420E8" w:rsidRPr="00C26A06" w:rsidRDefault="00F420E8" w:rsidP="00F420E8">
      <w:pPr>
        <w:pStyle w:val="paragraph"/>
        <w:ind w:left="720" w:hanging="720"/>
        <w:rPr>
          <w:rFonts w:ascii="Arial" w:hAnsi="Arial" w:cs="Arial"/>
          <w:lang w:val="en"/>
        </w:rPr>
      </w:pPr>
    </w:p>
    <w:p w14:paraId="2C6E4CA2"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(i) </w:t>
      </w:r>
      <w:r>
        <w:rPr>
          <w:rFonts w:ascii="Arial" w:hAnsi="Arial" w:cs="Arial"/>
          <w:lang w:val="en"/>
        </w:rPr>
        <w:tab/>
      </w:r>
      <w:r w:rsidRPr="00C26A06">
        <w:rPr>
          <w:rFonts w:ascii="Arial" w:hAnsi="Arial" w:cs="Arial"/>
          <w:lang w:val="en"/>
        </w:rPr>
        <w:t xml:space="preserve">records are kept of any claim for payment of an expense that the candidate disputes or refuses to </w:t>
      </w:r>
      <w:proofErr w:type="gramStart"/>
      <w:r w:rsidRPr="00C26A06">
        <w:rPr>
          <w:rFonts w:ascii="Arial" w:hAnsi="Arial" w:cs="Arial"/>
          <w:lang w:val="en"/>
        </w:rPr>
        <w:t>pay;</w:t>
      </w:r>
      <w:proofErr w:type="gramEnd"/>
    </w:p>
    <w:p w14:paraId="1E7EB9D8" w14:textId="77777777" w:rsidR="00F420E8" w:rsidRPr="00C26A06" w:rsidRDefault="00F420E8" w:rsidP="00F420E8">
      <w:pPr>
        <w:pStyle w:val="paragraph"/>
        <w:ind w:left="720" w:hanging="720"/>
        <w:rPr>
          <w:rFonts w:ascii="Arial" w:hAnsi="Arial" w:cs="Arial"/>
          <w:lang w:val="en"/>
        </w:rPr>
      </w:pPr>
    </w:p>
    <w:p w14:paraId="7EAC68E2"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(j) </w:t>
      </w:r>
      <w:r>
        <w:rPr>
          <w:rFonts w:ascii="Arial" w:hAnsi="Arial" w:cs="Arial"/>
          <w:lang w:val="en"/>
        </w:rPr>
        <w:tab/>
      </w:r>
      <w:r w:rsidRPr="00C26A06">
        <w:rPr>
          <w:rFonts w:ascii="Arial" w:hAnsi="Arial" w:cs="Arial"/>
          <w:lang w:val="en"/>
        </w:rPr>
        <w:t xml:space="preserve">records are kept of the gross income from a fund-raising function and the gross amount of money received at a fund-raising function by donations of $25 or less or by the sale of goods or services for $25 or </w:t>
      </w:r>
      <w:proofErr w:type="gramStart"/>
      <w:r w:rsidRPr="00C26A06">
        <w:rPr>
          <w:rFonts w:ascii="Arial" w:hAnsi="Arial" w:cs="Arial"/>
          <w:lang w:val="en"/>
        </w:rPr>
        <w:t>less;</w:t>
      </w:r>
      <w:proofErr w:type="gramEnd"/>
    </w:p>
    <w:p w14:paraId="3740A901" w14:textId="77777777" w:rsidR="00F420E8" w:rsidRPr="00C26A06" w:rsidRDefault="00F420E8" w:rsidP="00F420E8">
      <w:pPr>
        <w:pStyle w:val="paragraph"/>
        <w:ind w:left="720" w:hanging="720"/>
        <w:rPr>
          <w:rFonts w:ascii="Arial" w:hAnsi="Arial" w:cs="Arial"/>
          <w:lang w:val="en"/>
        </w:rPr>
      </w:pPr>
    </w:p>
    <w:p w14:paraId="46A04B6D"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(k) </w:t>
      </w:r>
      <w:r>
        <w:rPr>
          <w:rFonts w:ascii="Arial" w:hAnsi="Arial" w:cs="Arial"/>
          <w:lang w:val="en"/>
        </w:rPr>
        <w:tab/>
      </w:r>
      <w:r w:rsidRPr="00C26A06">
        <w:rPr>
          <w:rFonts w:ascii="Arial" w:hAnsi="Arial" w:cs="Arial"/>
          <w:lang w:val="en"/>
        </w:rPr>
        <w:t>records are kept of any loan and its terms under section 88.17</w:t>
      </w:r>
      <w:r>
        <w:rPr>
          <w:rFonts w:ascii="Arial" w:hAnsi="Arial" w:cs="Arial"/>
          <w:lang w:val="en"/>
        </w:rPr>
        <w:t xml:space="preserve"> (Campaign Account Loans</w:t>
      </w:r>
      <w:proofErr w:type="gramStart"/>
      <w:r>
        <w:rPr>
          <w:rFonts w:ascii="Arial" w:hAnsi="Arial" w:cs="Arial"/>
          <w:lang w:val="en"/>
        </w:rPr>
        <w:t>)</w:t>
      </w:r>
      <w:r w:rsidRPr="00C26A06">
        <w:rPr>
          <w:rFonts w:ascii="Arial" w:hAnsi="Arial" w:cs="Arial"/>
          <w:lang w:val="en"/>
        </w:rPr>
        <w:t>;</w:t>
      </w:r>
      <w:proofErr w:type="gramEnd"/>
    </w:p>
    <w:p w14:paraId="0E7A7A0E" w14:textId="77777777" w:rsidR="00F420E8" w:rsidRPr="00C26A06" w:rsidRDefault="00F420E8" w:rsidP="00F420E8">
      <w:pPr>
        <w:pStyle w:val="paragraph"/>
        <w:ind w:left="720" w:hanging="720"/>
        <w:rPr>
          <w:rFonts w:ascii="Arial" w:hAnsi="Arial" w:cs="Arial"/>
          <w:lang w:val="en"/>
        </w:rPr>
      </w:pPr>
    </w:p>
    <w:p w14:paraId="0BA91C51"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(l) </w:t>
      </w:r>
      <w:r>
        <w:rPr>
          <w:rFonts w:ascii="Arial" w:hAnsi="Arial" w:cs="Arial"/>
          <w:lang w:val="en"/>
        </w:rPr>
        <w:tab/>
      </w:r>
      <w:r w:rsidRPr="00C26A06">
        <w:rPr>
          <w:rFonts w:ascii="Arial" w:hAnsi="Arial" w:cs="Arial"/>
          <w:lang w:val="en"/>
        </w:rPr>
        <w:t xml:space="preserve">the records described in clauses (g), (h), (i), (j) and (k) are retained by the candidate for the term of office of the members of the council or local board and until their successors are elected and the newly elected council or local board is </w:t>
      </w:r>
      <w:proofErr w:type="gramStart"/>
      <w:r w:rsidRPr="00C26A06">
        <w:rPr>
          <w:rFonts w:ascii="Arial" w:hAnsi="Arial" w:cs="Arial"/>
          <w:lang w:val="en"/>
        </w:rPr>
        <w:t>organized;</w:t>
      </w:r>
      <w:proofErr w:type="gramEnd"/>
    </w:p>
    <w:p w14:paraId="71B00FDD" w14:textId="77777777" w:rsidR="00F420E8" w:rsidRPr="00C26A06" w:rsidRDefault="00F420E8" w:rsidP="00F420E8">
      <w:pPr>
        <w:pStyle w:val="paragraph"/>
        <w:ind w:left="720" w:hanging="720"/>
        <w:rPr>
          <w:rFonts w:ascii="Arial" w:hAnsi="Arial" w:cs="Arial"/>
          <w:lang w:val="en"/>
        </w:rPr>
      </w:pPr>
    </w:p>
    <w:p w14:paraId="0A5D7338"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(m) </w:t>
      </w:r>
      <w:r>
        <w:rPr>
          <w:rFonts w:ascii="Arial" w:hAnsi="Arial" w:cs="Arial"/>
          <w:lang w:val="en"/>
        </w:rPr>
        <w:tab/>
      </w:r>
      <w:r w:rsidRPr="00C26A06">
        <w:rPr>
          <w:rFonts w:ascii="Arial" w:hAnsi="Arial" w:cs="Arial"/>
          <w:lang w:val="en"/>
        </w:rPr>
        <w:t xml:space="preserve">financial filings are made in accordance with sections 88.25 </w:t>
      </w:r>
      <w:r>
        <w:rPr>
          <w:rFonts w:ascii="Arial" w:hAnsi="Arial" w:cs="Arial"/>
          <w:lang w:val="en"/>
        </w:rPr>
        <w:t xml:space="preserve">(Candidates’ Financial Statements, etc.) </w:t>
      </w:r>
      <w:r w:rsidRPr="00C26A06">
        <w:rPr>
          <w:rFonts w:ascii="Arial" w:hAnsi="Arial" w:cs="Arial"/>
          <w:lang w:val="en"/>
        </w:rPr>
        <w:t>and 88.32</w:t>
      </w:r>
      <w:r>
        <w:rPr>
          <w:rFonts w:ascii="Arial" w:hAnsi="Arial" w:cs="Arial"/>
          <w:lang w:val="en"/>
        </w:rPr>
        <w:t xml:space="preserve"> (Return of Surplus for Subsequent Expenses</w:t>
      </w:r>
      <w:proofErr w:type="gramStart"/>
      <w:r>
        <w:rPr>
          <w:rFonts w:ascii="Arial" w:hAnsi="Arial" w:cs="Arial"/>
          <w:lang w:val="en"/>
        </w:rPr>
        <w:t>)</w:t>
      </w:r>
      <w:r w:rsidRPr="00C26A06">
        <w:rPr>
          <w:rFonts w:ascii="Arial" w:hAnsi="Arial" w:cs="Arial"/>
          <w:lang w:val="en"/>
        </w:rPr>
        <w:t>;</w:t>
      </w:r>
      <w:proofErr w:type="gramEnd"/>
    </w:p>
    <w:p w14:paraId="3E19EE68" w14:textId="77777777" w:rsidR="00F420E8" w:rsidRPr="00C26A06" w:rsidRDefault="00F420E8" w:rsidP="00F420E8">
      <w:pPr>
        <w:pStyle w:val="paragraph"/>
        <w:ind w:left="720" w:hanging="720"/>
        <w:rPr>
          <w:rFonts w:ascii="Arial" w:hAnsi="Arial" w:cs="Arial"/>
          <w:lang w:val="en"/>
        </w:rPr>
      </w:pPr>
    </w:p>
    <w:p w14:paraId="03DBD511"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(n) </w:t>
      </w:r>
      <w:r>
        <w:rPr>
          <w:rFonts w:ascii="Arial" w:hAnsi="Arial" w:cs="Arial"/>
          <w:lang w:val="en"/>
        </w:rPr>
        <w:tab/>
      </w:r>
      <w:r w:rsidRPr="00C26A06">
        <w:rPr>
          <w:rFonts w:ascii="Arial" w:hAnsi="Arial" w:cs="Arial"/>
          <w:lang w:val="en"/>
        </w:rPr>
        <w:t xml:space="preserve">proper direction is given to the persons who are authorized to incur expenses and accept or solicit contributions under the direction of the </w:t>
      </w:r>
      <w:proofErr w:type="gramStart"/>
      <w:r w:rsidRPr="00C26A06">
        <w:rPr>
          <w:rFonts w:ascii="Arial" w:hAnsi="Arial" w:cs="Arial"/>
          <w:lang w:val="en"/>
        </w:rPr>
        <w:t>candidate;</w:t>
      </w:r>
      <w:proofErr w:type="gramEnd"/>
    </w:p>
    <w:p w14:paraId="23899304" w14:textId="77777777" w:rsidR="00F420E8" w:rsidRPr="00C26A06" w:rsidRDefault="00F420E8" w:rsidP="00F420E8">
      <w:pPr>
        <w:pStyle w:val="paragraph"/>
        <w:ind w:left="720" w:hanging="720"/>
        <w:rPr>
          <w:rFonts w:ascii="Arial" w:hAnsi="Arial" w:cs="Arial"/>
          <w:lang w:val="en"/>
        </w:rPr>
      </w:pPr>
    </w:p>
    <w:p w14:paraId="6FD9CFE0"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(o) </w:t>
      </w:r>
      <w:r>
        <w:rPr>
          <w:rFonts w:ascii="Arial" w:hAnsi="Arial" w:cs="Arial"/>
          <w:lang w:val="en"/>
        </w:rPr>
        <w:tab/>
      </w:r>
      <w:r w:rsidRPr="00C26A06">
        <w:rPr>
          <w:rFonts w:ascii="Arial" w:hAnsi="Arial" w:cs="Arial"/>
          <w:lang w:val="en"/>
        </w:rPr>
        <w:t xml:space="preserve">a contribution of money made or received in contravention of this Act or a by-law passed under this Act is returned to the contributor as soon as possible after the candidate becomes aware of the </w:t>
      </w:r>
      <w:proofErr w:type="gramStart"/>
      <w:r w:rsidRPr="00C26A06">
        <w:rPr>
          <w:rFonts w:ascii="Arial" w:hAnsi="Arial" w:cs="Arial"/>
          <w:lang w:val="en"/>
        </w:rPr>
        <w:t>contravention;</w:t>
      </w:r>
      <w:proofErr w:type="gramEnd"/>
    </w:p>
    <w:p w14:paraId="1208B2E6" w14:textId="77777777" w:rsidR="00F420E8" w:rsidRPr="00C26A06" w:rsidRDefault="00F420E8" w:rsidP="00F420E8">
      <w:pPr>
        <w:pStyle w:val="paragraph"/>
        <w:ind w:left="720" w:hanging="720"/>
        <w:rPr>
          <w:rFonts w:ascii="Arial" w:hAnsi="Arial" w:cs="Arial"/>
          <w:lang w:val="en"/>
        </w:rPr>
      </w:pPr>
    </w:p>
    <w:p w14:paraId="72C3D208"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(p) </w:t>
      </w:r>
      <w:r>
        <w:rPr>
          <w:rFonts w:ascii="Arial" w:hAnsi="Arial" w:cs="Arial"/>
          <w:lang w:val="en"/>
        </w:rPr>
        <w:tab/>
      </w:r>
      <w:r w:rsidRPr="00C26A06">
        <w:rPr>
          <w:rFonts w:ascii="Arial" w:hAnsi="Arial" w:cs="Arial"/>
          <w:lang w:val="en"/>
        </w:rPr>
        <w:t xml:space="preserve">a contribution not returned to the contributor under clause (o) is paid to the clerk with whom the candidate’s nomination was </w:t>
      </w:r>
      <w:proofErr w:type="gramStart"/>
      <w:r w:rsidRPr="00C26A06">
        <w:rPr>
          <w:rFonts w:ascii="Arial" w:hAnsi="Arial" w:cs="Arial"/>
          <w:lang w:val="en"/>
        </w:rPr>
        <w:t>filed;</w:t>
      </w:r>
      <w:proofErr w:type="gramEnd"/>
    </w:p>
    <w:p w14:paraId="5D5D6AC0" w14:textId="77777777" w:rsidR="00F420E8" w:rsidRPr="00C26A06" w:rsidRDefault="00F420E8" w:rsidP="00F420E8">
      <w:pPr>
        <w:pStyle w:val="paragraph"/>
        <w:ind w:left="720" w:hanging="720"/>
        <w:rPr>
          <w:rFonts w:ascii="Arial" w:hAnsi="Arial" w:cs="Arial"/>
          <w:lang w:val="en"/>
        </w:rPr>
      </w:pPr>
    </w:p>
    <w:p w14:paraId="63D52CAD"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(q) </w:t>
      </w:r>
      <w:r>
        <w:rPr>
          <w:rFonts w:ascii="Arial" w:hAnsi="Arial" w:cs="Arial"/>
          <w:lang w:val="en"/>
        </w:rPr>
        <w:tab/>
      </w:r>
      <w:r w:rsidRPr="00C26A06">
        <w:rPr>
          <w:rFonts w:ascii="Arial" w:hAnsi="Arial" w:cs="Arial"/>
          <w:lang w:val="en"/>
        </w:rPr>
        <w:t>an anonymous contribution is paid to the clerk with whom the candidate’s nomination was filed; and</w:t>
      </w:r>
    </w:p>
    <w:p w14:paraId="041FDC64" w14:textId="77777777" w:rsidR="00F420E8" w:rsidRPr="00C26A06" w:rsidRDefault="00F420E8" w:rsidP="00F420E8">
      <w:pPr>
        <w:pStyle w:val="paragraph"/>
        <w:ind w:left="720" w:hanging="720"/>
        <w:rPr>
          <w:rFonts w:ascii="Arial" w:hAnsi="Arial" w:cs="Arial"/>
          <w:lang w:val="en"/>
        </w:rPr>
      </w:pPr>
    </w:p>
    <w:p w14:paraId="55569F40" w14:textId="77777777" w:rsidR="00F420E8" w:rsidRDefault="00F420E8" w:rsidP="00F420E8">
      <w:pPr>
        <w:pStyle w:val="paragraph"/>
        <w:ind w:left="720" w:hanging="720"/>
        <w:rPr>
          <w:rFonts w:ascii="Arial" w:hAnsi="Arial" w:cs="Arial"/>
          <w:lang w:val="en"/>
        </w:rPr>
      </w:pPr>
      <w:r w:rsidRPr="00C26A06">
        <w:rPr>
          <w:rFonts w:ascii="Arial" w:hAnsi="Arial" w:cs="Arial"/>
          <w:lang w:val="en"/>
        </w:rPr>
        <w:t xml:space="preserve">(r) </w:t>
      </w:r>
      <w:r>
        <w:rPr>
          <w:rFonts w:ascii="Arial" w:hAnsi="Arial" w:cs="Arial"/>
          <w:lang w:val="en"/>
        </w:rPr>
        <w:tab/>
      </w:r>
      <w:r w:rsidRPr="00C26A06">
        <w:rPr>
          <w:rFonts w:ascii="Arial" w:hAnsi="Arial" w:cs="Arial"/>
          <w:lang w:val="en"/>
        </w:rPr>
        <w:t>each contributor is informed that a contributor shall not make contributions exceeding,</w:t>
      </w:r>
    </w:p>
    <w:p w14:paraId="7728398E" w14:textId="77777777" w:rsidR="00F420E8" w:rsidRDefault="00F420E8" w:rsidP="00F420E8">
      <w:pPr>
        <w:pStyle w:val="subclause"/>
        <w:ind w:left="1080" w:hanging="360"/>
        <w:rPr>
          <w:rFonts w:ascii="Arial" w:hAnsi="Arial" w:cs="Arial"/>
          <w:lang w:val="en"/>
        </w:rPr>
      </w:pPr>
      <w:r w:rsidRPr="00C26A06">
        <w:rPr>
          <w:rFonts w:ascii="Arial" w:hAnsi="Arial" w:cs="Arial"/>
          <w:lang w:val="en"/>
        </w:rPr>
        <w:t xml:space="preserve">(i) </w:t>
      </w:r>
      <w:r>
        <w:rPr>
          <w:rFonts w:ascii="Arial" w:hAnsi="Arial" w:cs="Arial"/>
          <w:lang w:val="en"/>
        </w:rPr>
        <w:tab/>
      </w:r>
      <w:r w:rsidRPr="00C26A06">
        <w:rPr>
          <w:rFonts w:ascii="Arial" w:hAnsi="Arial" w:cs="Arial"/>
          <w:lang w:val="en"/>
        </w:rPr>
        <w:t>subject to subsection (2), a total of $1,200 to any one candidate in an election, and</w:t>
      </w:r>
    </w:p>
    <w:p w14:paraId="5D34FE96" w14:textId="77777777" w:rsidR="00F420E8" w:rsidRPr="00C26A06" w:rsidRDefault="00F420E8" w:rsidP="00F420E8">
      <w:pPr>
        <w:pStyle w:val="subclause"/>
        <w:ind w:left="1080" w:hanging="360"/>
        <w:rPr>
          <w:rFonts w:ascii="Arial" w:hAnsi="Arial" w:cs="Arial"/>
          <w:lang w:val="en"/>
        </w:rPr>
      </w:pPr>
      <w:r w:rsidRPr="00C26A06">
        <w:rPr>
          <w:rFonts w:ascii="Arial" w:hAnsi="Arial" w:cs="Arial"/>
          <w:lang w:val="en"/>
        </w:rPr>
        <w:t xml:space="preserve">(ii) </w:t>
      </w:r>
      <w:r>
        <w:rPr>
          <w:rFonts w:ascii="Arial" w:hAnsi="Arial" w:cs="Arial"/>
          <w:lang w:val="en"/>
        </w:rPr>
        <w:tab/>
      </w:r>
      <w:r w:rsidRPr="00C26A06">
        <w:rPr>
          <w:rFonts w:ascii="Arial" w:hAnsi="Arial" w:cs="Arial"/>
          <w:lang w:val="en"/>
        </w:rPr>
        <w:t xml:space="preserve">a total of $5,000 to two or more candidates for offices on the same council or local board. </w:t>
      </w:r>
    </w:p>
    <w:p w14:paraId="227B6D5E" w14:textId="77777777" w:rsidR="0086239E" w:rsidRDefault="0086239E" w:rsidP="00F420E8">
      <w:pPr>
        <w:pStyle w:val="Heading4"/>
        <w:spacing w:before="0"/>
        <w:rPr>
          <w:rFonts w:ascii="Arial" w:hAnsi="Arial" w:cs="Arial"/>
          <w:color w:val="auto"/>
          <w:lang w:val="en"/>
        </w:rPr>
      </w:pPr>
    </w:p>
    <w:p w14:paraId="0662F6BA" w14:textId="4A30D45E" w:rsidR="00F420E8" w:rsidRPr="00C26A06" w:rsidRDefault="0086239E" w:rsidP="00F420E8">
      <w:pPr>
        <w:pStyle w:val="Heading4"/>
        <w:spacing w:before="0"/>
        <w:rPr>
          <w:rFonts w:ascii="Arial" w:hAnsi="Arial" w:cs="Arial"/>
          <w:i w:val="0"/>
          <w:color w:val="auto"/>
          <w:lang w:val="en"/>
        </w:rPr>
      </w:pPr>
      <w:r>
        <w:rPr>
          <w:rFonts w:ascii="Arial" w:hAnsi="Arial" w:cs="Arial"/>
          <w:i w:val="0"/>
          <w:iCs w:val="0"/>
          <w:color w:val="auto"/>
          <w:lang w:val="en"/>
        </w:rPr>
        <w:t>88.22(3</w:t>
      </w:r>
      <w:proofErr w:type="gramStart"/>
      <w:r>
        <w:rPr>
          <w:rFonts w:ascii="Arial" w:hAnsi="Arial" w:cs="Arial"/>
          <w:i w:val="0"/>
          <w:iCs w:val="0"/>
          <w:color w:val="auto"/>
          <w:lang w:val="en"/>
        </w:rPr>
        <w:t xml:space="preserve">) </w:t>
      </w:r>
      <w:r>
        <w:rPr>
          <w:rFonts w:ascii="Arial" w:hAnsi="Arial" w:cs="Arial"/>
          <w:b w:val="0"/>
          <w:lang w:val="en"/>
        </w:rPr>
        <w:t xml:space="preserve"> </w:t>
      </w:r>
      <w:r w:rsidR="00F420E8" w:rsidRPr="00C26A06">
        <w:rPr>
          <w:rFonts w:ascii="Arial" w:hAnsi="Arial" w:cs="Arial"/>
          <w:i w:val="0"/>
          <w:color w:val="auto"/>
          <w:lang w:val="en"/>
        </w:rPr>
        <w:t>Exclusion</w:t>
      </w:r>
      <w:proofErr w:type="gramEnd"/>
      <w:r w:rsidR="00F420E8" w:rsidRPr="00C26A06">
        <w:rPr>
          <w:rFonts w:ascii="Arial" w:hAnsi="Arial" w:cs="Arial"/>
          <w:i w:val="0"/>
          <w:color w:val="auto"/>
          <w:lang w:val="en"/>
        </w:rPr>
        <w:t xml:space="preserve"> of certain expenses</w:t>
      </w:r>
    </w:p>
    <w:p w14:paraId="1D9FEA4E" w14:textId="77777777" w:rsidR="00F420E8" w:rsidRPr="00C26A06" w:rsidRDefault="00F420E8" w:rsidP="00F420E8">
      <w:pPr>
        <w:pStyle w:val="subsection"/>
        <w:rPr>
          <w:rFonts w:ascii="Arial" w:hAnsi="Arial" w:cs="Arial"/>
          <w:lang w:val="en"/>
        </w:rPr>
      </w:pPr>
      <w:r w:rsidRPr="00C26A06">
        <w:rPr>
          <w:rFonts w:ascii="Arial" w:hAnsi="Arial" w:cs="Arial"/>
          <w:lang w:val="en"/>
        </w:rPr>
        <w:t xml:space="preserve">Expenses described in paragraph 2 of subsection 88.19 (3) </w:t>
      </w:r>
      <w:r>
        <w:rPr>
          <w:rFonts w:ascii="Arial" w:hAnsi="Arial" w:cs="Arial"/>
          <w:lang w:val="en"/>
        </w:rPr>
        <w:t xml:space="preserve">(Audit and Accounting Fees) </w:t>
      </w:r>
      <w:r w:rsidRPr="00C26A06">
        <w:rPr>
          <w:rFonts w:ascii="Arial" w:hAnsi="Arial" w:cs="Arial"/>
          <w:lang w:val="en"/>
        </w:rPr>
        <w:t>are not expenses for the purpose of clause (a)</w:t>
      </w:r>
      <w:r>
        <w:rPr>
          <w:rFonts w:ascii="Arial" w:hAnsi="Arial" w:cs="Arial"/>
          <w:lang w:val="en"/>
        </w:rPr>
        <w:t xml:space="preserve"> above</w:t>
      </w:r>
      <w:r w:rsidRPr="00C26A06">
        <w:rPr>
          <w:rFonts w:ascii="Arial" w:hAnsi="Arial" w:cs="Arial"/>
          <w:lang w:val="en"/>
        </w:rPr>
        <w:t>.</w:t>
      </w:r>
    </w:p>
    <w:p w14:paraId="1AEC76AC" w14:textId="77777777" w:rsidR="00F420E8" w:rsidRDefault="00F420E8" w:rsidP="00F420E8">
      <w:pPr>
        <w:pStyle w:val="Heading4"/>
        <w:spacing w:before="0"/>
        <w:rPr>
          <w:rFonts w:ascii="Arial" w:hAnsi="Arial" w:cs="Arial"/>
          <w:color w:val="auto"/>
          <w:lang w:val="en"/>
        </w:rPr>
      </w:pPr>
    </w:p>
    <w:p w14:paraId="7C917122" w14:textId="59216A3F" w:rsidR="00F420E8" w:rsidRPr="00C26A06" w:rsidRDefault="0086239E" w:rsidP="00F420E8">
      <w:pPr>
        <w:pStyle w:val="Heading4"/>
        <w:spacing w:before="0"/>
        <w:rPr>
          <w:rFonts w:ascii="Arial" w:hAnsi="Arial" w:cs="Arial"/>
          <w:i w:val="0"/>
          <w:color w:val="auto"/>
          <w:lang w:val="en"/>
        </w:rPr>
      </w:pPr>
      <w:r>
        <w:rPr>
          <w:rFonts w:ascii="Arial" w:hAnsi="Arial" w:cs="Arial"/>
          <w:i w:val="0"/>
          <w:color w:val="auto"/>
          <w:lang w:val="en"/>
        </w:rPr>
        <w:t>88.23(4</w:t>
      </w:r>
      <w:proofErr w:type="gramStart"/>
      <w:r>
        <w:rPr>
          <w:rFonts w:ascii="Arial" w:hAnsi="Arial" w:cs="Arial"/>
          <w:i w:val="0"/>
          <w:color w:val="auto"/>
          <w:lang w:val="en"/>
        </w:rPr>
        <w:t xml:space="preserve">)  </w:t>
      </w:r>
      <w:r w:rsidR="00F420E8" w:rsidRPr="00C26A06">
        <w:rPr>
          <w:rFonts w:ascii="Arial" w:hAnsi="Arial" w:cs="Arial"/>
          <w:i w:val="0"/>
          <w:color w:val="auto"/>
          <w:lang w:val="en"/>
        </w:rPr>
        <w:t>Contributions</w:t>
      </w:r>
      <w:proofErr w:type="gramEnd"/>
      <w:r w:rsidR="00F420E8" w:rsidRPr="00C26A06">
        <w:rPr>
          <w:rFonts w:ascii="Arial" w:hAnsi="Arial" w:cs="Arial"/>
          <w:i w:val="0"/>
          <w:color w:val="auto"/>
          <w:lang w:val="en"/>
        </w:rPr>
        <w:t xml:space="preserve"> paid to clerk</w:t>
      </w:r>
    </w:p>
    <w:p w14:paraId="72AE1E95" w14:textId="77777777" w:rsidR="00F420E8" w:rsidRPr="00C26A06" w:rsidRDefault="00F420E8" w:rsidP="00F420E8">
      <w:pPr>
        <w:pStyle w:val="subsection"/>
        <w:rPr>
          <w:rFonts w:ascii="Arial" w:hAnsi="Arial" w:cs="Arial"/>
          <w:lang w:val="en"/>
        </w:rPr>
      </w:pPr>
      <w:r w:rsidRPr="00C26A06">
        <w:rPr>
          <w:rFonts w:ascii="Arial" w:hAnsi="Arial" w:cs="Arial"/>
          <w:lang w:val="en"/>
        </w:rPr>
        <w:t xml:space="preserve">Contributions paid to the clerk under clause (p) or (q) </w:t>
      </w:r>
      <w:r>
        <w:rPr>
          <w:rFonts w:ascii="Arial" w:hAnsi="Arial" w:cs="Arial"/>
          <w:lang w:val="en"/>
        </w:rPr>
        <w:t xml:space="preserve">above </w:t>
      </w:r>
      <w:r w:rsidRPr="00C26A06">
        <w:rPr>
          <w:rFonts w:ascii="Arial" w:hAnsi="Arial" w:cs="Arial"/>
          <w:lang w:val="en"/>
        </w:rPr>
        <w:t>become the property of the local municipality</w:t>
      </w:r>
      <w:r>
        <w:rPr>
          <w:rFonts w:ascii="Arial" w:hAnsi="Arial" w:cs="Arial"/>
          <w:lang w:val="en"/>
        </w:rPr>
        <w:t>.</w:t>
      </w:r>
    </w:p>
    <w:p w14:paraId="1CD83670" w14:textId="77777777" w:rsidR="006F22A1" w:rsidRDefault="006F22A1" w:rsidP="00A108BA">
      <w:pPr>
        <w:autoSpaceDE w:val="0"/>
        <w:autoSpaceDN w:val="0"/>
        <w:adjustRightInd w:val="0"/>
      </w:pPr>
    </w:p>
    <w:sectPr w:rsidR="006F22A1" w:rsidSect="00771A3E">
      <w:pgSz w:w="12240" w:h="15840" w:code="1"/>
      <w:pgMar w:top="720" w:right="1440" w:bottom="72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2D187" w14:textId="77777777" w:rsidR="006B0757" w:rsidRDefault="006B0757" w:rsidP="00342668">
      <w:r>
        <w:separator/>
      </w:r>
    </w:p>
  </w:endnote>
  <w:endnote w:type="continuationSeparator" w:id="0">
    <w:p w14:paraId="24768534" w14:textId="77777777" w:rsidR="006B0757" w:rsidRDefault="006B0757" w:rsidP="0034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inheri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CDE69C" w14:textId="77777777" w:rsidR="006B0757" w:rsidRDefault="006B0757" w:rsidP="00342668">
      <w:r>
        <w:separator/>
      </w:r>
    </w:p>
  </w:footnote>
  <w:footnote w:type="continuationSeparator" w:id="0">
    <w:p w14:paraId="6901A1EE" w14:textId="77777777" w:rsidR="006B0757" w:rsidRDefault="006B0757" w:rsidP="003426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59E7D41"/>
    <w:multiLevelType w:val="hybridMultilevel"/>
    <w:tmpl w:val="E5C0B10C"/>
    <w:lvl w:ilvl="0" w:tplc="90F6D284">
      <w:start w:val="1"/>
      <w:numFmt w:val="lowerRoman"/>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8536DD0"/>
    <w:multiLevelType w:val="hybridMultilevel"/>
    <w:tmpl w:val="1F56A872"/>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2668"/>
    <w:rsid w:val="00342668"/>
    <w:rsid w:val="006B0757"/>
    <w:rsid w:val="006F22A1"/>
    <w:rsid w:val="00771A3E"/>
    <w:rsid w:val="0086239E"/>
    <w:rsid w:val="00A108BA"/>
    <w:rsid w:val="00BE3E74"/>
    <w:rsid w:val="00D345EB"/>
    <w:rsid w:val="00DA0AC8"/>
    <w:rsid w:val="00F420E8"/>
    <w:rsid w:val="00F5767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ECE9CF8"/>
  <w15:chartTrackingRefBased/>
  <w15:docId w15:val="{1075C653-BF5A-4C3E-B632-7AE6F2509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2668"/>
    <w:pPr>
      <w:widowControl w:val="0"/>
    </w:pPr>
    <w:rPr>
      <w:rFonts w:ascii="Times New Roman" w:eastAsia="Times New Roman" w:hAnsi="Times New Roman" w:cs="Times New Roman"/>
      <w:snapToGrid w:val="0"/>
      <w:sz w:val="24"/>
      <w:szCs w:val="20"/>
      <w:lang w:val="en-US"/>
    </w:rPr>
  </w:style>
  <w:style w:type="paragraph" w:styleId="Heading4">
    <w:name w:val="heading 4"/>
    <w:basedOn w:val="Normal"/>
    <w:next w:val="Normal"/>
    <w:link w:val="Heading4Char"/>
    <w:semiHidden/>
    <w:unhideWhenUsed/>
    <w:qFormat/>
    <w:rsid w:val="00F420E8"/>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2668"/>
    <w:pPr>
      <w:tabs>
        <w:tab w:val="center" w:pos="4680"/>
        <w:tab w:val="right" w:pos="9360"/>
      </w:tabs>
    </w:pPr>
  </w:style>
  <w:style w:type="character" w:customStyle="1" w:styleId="HeaderChar">
    <w:name w:val="Header Char"/>
    <w:basedOn w:val="DefaultParagraphFont"/>
    <w:link w:val="Header"/>
    <w:uiPriority w:val="99"/>
    <w:rsid w:val="00342668"/>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342668"/>
    <w:pPr>
      <w:tabs>
        <w:tab w:val="center" w:pos="4680"/>
        <w:tab w:val="right" w:pos="9360"/>
      </w:tabs>
    </w:pPr>
  </w:style>
  <w:style w:type="character" w:customStyle="1" w:styleId="FooterChar">
    <w:name w:val="Footer Char"/>
    <w:basedOn w:val="DefaultParagraphFont"/>
    <w:link w:val="Footer"/>
    <w:uiPriority w:val="99"/>
    <w:rsid w:val="00342668"/>
    <w:rPr>
      <w:rFonts w:ascii="Times New Roman" w:eastAsia="Times New Roman" w:hAnsi="Times New Roman" w:cs="Times New Roman"/>
      <w:snapToGrid w:val="0"/>
      <w:sz w:val="24"/>
      <w:szCs w:val="20"/>
      <w:lang w:val="en-US"/>
    </w:rPr>
  </w:style>
  <w:style w:type="character" w:customStyle="1" w:styleId="Heading4Char">
    <w:name w:val="Heading 4 Char"/>
    <w:basedOn w:val="DefaultParagraphFont"/>
    <w:link w:val="Heading4"/>
    <w:semiHidden/>
    <w:rsid w:val="00F420E8"/>
    <w:rPr>
      <w:rFonts w:asciiTheme="majorHAnsi" w:eastAsiaTheme="majorEastAsia" w:hAnsiTheme="majorHAnsi" w:cstheme="majorBidi"/>
      <w:b/>
      <w:bCs/>
      <w:i/>
      <w:iCs/>
      <w:snapToGrid w:val="0"/>
      <w:color w:val="5B9BD5" w:themeColor="accent1"/>
      <w:sz w:val="24"/>
      <w:szCs w:val="20"/>
      <w:lang w:val="en-US"/>
    </w:rPr>
  </w:style>
  <w:style w:type="paragraph" w:customStyle="1" w:styleId="subsection">
    <w:name w:val="subsection"/>
    <w:basedOn w:val="Normal"/>
    <w:rsid w:val="00F420E8"/>
    <w:pPr>
      <w:widowControl/>
    </w:pPr>
    <w:rPr>
      <w:rFonts w:ascii="inherit" w:hAnsi="inherit"/>
      <w:snapToGrid/>
      <w:szCs w:val="24"/>
    </w:rPr>
  </w:style>
  <w:style w:type="paragraph" w:customStyle="1" w:styleId="paragraph">
    <w:name w:val="paragraph"/>
    <w:basedOn w:val="Normal"/>
    <w:rsid w:val="00F420E8"/>
    <w:pPr>
      <w:widowControl/>
    </w:pPr>
    <w:rPr>
      <w:rFonts w:ascii="inherit" w:hAnsi="inherit"/>
      <w:snapToGrid/>
      <w:szCs w:val="24"/>
    </w:rPr>
  </w:style>
  <w:style w:type="paragraph" w:customStyle="1" w:styleId="section">
    <w:name w:val="section"/>
    <w:basedOn w:val="Normal"/>
    <w:rsid w:val="00F420E8"/>
    <w:pPr>
      <w:widowControl/>
    </w:pPr>
    <w:rPr>
      <w:rFonts w:ascii="inherit" w:hAnsi="inherit"/>
      <w:snapToGrid/>
      <w:szCs w:val="24"/>
    </w:rPr>
  </w:style>
  <w:style w:type="paragraph" w:customStyle="1" w:styleId="subclause">
    <w:name w:val="subclause"/>
    <w:basedOn w:val="Normal"/>
    <w:rsid w:val="00F420E8"/>
    <w:pPr>
      <w:widowControl/>
    </w:pPr>
    <w:rPr>
      <w:rFonts w:ascii="inherit" w:hAnsi="inherit"/>
      <w:snapToGrid/>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Valentin</dc:creator>
  <cp:keywords/>
  <dc:description/>
  <cp:lastModifiedBy>Heather Babcock-Cormier</cp:lastModifiedBy>
  <cp:revision>3</cp:revision>
  <dcterms:created xsi:type="dcterms:W3CDTF">2018-05-01T14:00:00Z</dcterms:created>
  <dcterms:modified xsi:type="dcterms:W3CDTF">2022-03-26T20:12:00Z</dcterms:modified>
</cp:coreProperties>
</file>